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72" w:rsidRPr="002C368D" w:rsidRDefault="003B4C2E" w:rsidP="003B4C2E">
      <w:pPr>
        <w:jc w:val="center"/>
        <w:rPr>
          <w:b/>
          <w:sz w:val="32"/>
          <w:szCs w:val="32"/>
        </w:rPr>
      </w:pPr>
      <w:r w:rsidRPr="002C368D">
        <w:rPr>
          <w:rFonts w:hint="eastAsia"/>
          <w:b/>
          <w:sz w:val="32"/>
          <w:szCs w:val="32"/>
        </w:rPr>
        <w:t>韩旭明出境学术交流工作总结</w:t>
      </w:r>
    </w:p>
    <w:p w:rsidR="003B4C2E" w:rsidRPr="002C368D" w:rsidRDefault="003B4C2E" w:rsidP="003B4C2E">
      <w:pPr>
        <w:jc w:val="center"/>
        <w:rPr>
          <w:rFonts w:ascii="仿宋" w:eastAsia="仿宋" w:hAnsi="仿宋"/>
          <w:b/>
          <w:sz w:val="28"/>
          <w:szCs w:val="28"/>
        </w:rPr>
      </w:pPr>
      <w:r w:rsidRPr="002C368D">
        <w:rPr>
          <w:rFonts w:ascii="仿宋" w:eastAsia="仿宋" w:hAnsi="仿宋" w:hint="eastAsia"/>
          <w:b/>
          <w:sz w:val="28"/>
          <w:szCs w:val="28"/>
        </w:rPr>
        <w:t>2019年</w:t>
      </w:r>
      <w:r w:rsidR="00F70598">
        <w:rPr>
          <w:rFonts w:ascii="仿宋" w:eastAsia="仿宋" w:hAnsi="仿宋" w:hint="eastAsia"/>
          <w:b/>
          <w:sz w:val="28"/>
          <w:szCs w:val="28"/>
        </w:rPr>
        <w:t>2</w:t>
      </w:r>
      <w:r w:rsidRPr="002C368D">
        <w:rPr>
          <w:rFonts w:ascii="仿宋" w:eastAsia="仿宋" w:hAnsi="仿宋" w:hint="eastAsia"/>
          <w:b/>
          <w:sz w:val="28"/>
          <w:szCs w:val="28"/>
        </w:rPr>
        <w:t>月</w:t>
      </w:r>
      <w:r w:rsidR="00F70598">
        <w:rPr>
          <w:rFonts w:ascii="仿宋" w:eastAsia="仿宋" w:hAnsi="仿宋" w:hint="eastAsia"/>
          <w:b/>
          <w:sz w:val="28"/>
          <w:szCs w:val="28"/>
        </w:rPr>
        <w:t>18</w:t>
      </w:r>
      <w:r w:rsidRPr="002C368D">
        <w:rPr>
          <w:rFonts w:ascii="仿宋" w:eastAsia="仿宋" w:hAnsi="仿宋" w:hint="eastAsia"/>
          <w:b/>
          <w:sz w:val="28"/>
          <w:szCs w:val="28"/>
        </w:rPr>
        <w:t>日</w:t>
      </w:r>
    </w:p>
    <w:p w:rsidR="002C368D" w:rsidRDefault="003B4C2E" w:rsidP="002C368D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为深入研究国家自然科学基金项目《大数据环境下基于群体协同</w:t>
      </w:r>
      <w:r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智能聚类关键技术研究》，应</w:t>
      </w:r>
      <w:r w:rsidR="002679D8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悉尼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大学</w:t>
      </w:r>
      <w:proofErr w:type="spellStart"/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Junbin</w:t>
      </w:r>
      <w:proofErr w:type="spellEnd"/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Gao教授的邀请于 2019年</w:t>
      </w:r>
      <w:r w:rsidR="002679D8" w:rsidRPr="00602DB7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月1</w:t>
      </w:r>
      <w:r w:rsidR="00481F96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日至2019年</w:t>
      </w:r>
      <w:r w:rsidR="002679D8" w:rsidRPr="00602DB7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月2</w:t>
      </w:r>
      <w:r w:rsidR="00481F96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日（包括往返路程时间）</w:t>
      </w:r>
      <w:bookmarkStart w:id="0" w:name="_GoBack"/>
      <w:bookmarkEnd w:id="0"/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，进行了为期1</w:t>
      </w:r>
      <w:r w:rsidR="00481F96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2C368D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天的学术交流与探讨</w:t>
      </w:r>
      <w:r w:rsidR="00DA60AF" w:rsidRPr="00602DB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B4C2E" w:rsidRPr="002C368D" w:rsidRDefault="002C368D" w:rsidP="002C368D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在此期间还分别与</w:t>
      </w:r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悉尼科技大学</w:t>
      </w:r>
      <w:proofErr w:type="spellStart"/>
      <w:r w:rsidR="009E304F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Chengqi</w:t>
      </w:r>
      <w:proofErr w:type="spellEnd"/>
      <w:r w:rsidR="009E304F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Zhang教授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proofErr w:type="spellStart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Jinyan</w:t>
      </w:r>
      <w:proofErr w:type="spellEnd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Li教授、</w:t>
      </w:r>
      <w:proofErr w:type="spellStart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Jie</w:t>
      </w:r>
      <w:proofErr w:type="spellEnd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Lu教授、Jun Liu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Wei </w:t>
      </w:r>
      <w:proofErr w:type="spellStart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Bian</w:t>
      </w:r>
      <w:proofErr w:type="spellEnd"/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高级讲师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悉尼大学</w:t>
      </w:r>
      <w:proofErr w:type="spellStart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Wanli</w:t>
      </w:r>
      <w:proofErr w:type="spellEnd"/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Ouyang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高级讲师；</w:t>
      </w:r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麦考瑞</w:t>
      </w:r>
      <w:r w:rsidR="009E304F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大学</w:t>
      </w:r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J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ian Yang</w:t>
      </w:r>
      <w:r w:rsidR="009B7A1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教授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等专家、学者，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进行了深入的</w:t>
      </w:r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学术交流</w:t>
      </w:r>
      <w:r w:rsidR="008D54C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与探讨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proofErr w:type="gramStart"/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现总结</w:t>
      </w:r>
      <w:proofErr w:type="gramEnd"/>
      <w:r w:rsidR="003B4C2E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访问情况和成果要点如下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D54CE" w:rsidRDefault="008D54CE" w:rsidP="002C368D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人工智能（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群体智能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算法、高效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聚类算法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="005618CB">
        <w:rPr>
          <w:rFonts w:ascii="仿宋" w:eastAsia="仿宋" w:hAnsi="仿宋" w:hint="eastAsia"/>
          <w:color w:val="000000" w:themeColor="text1"/>
          <w:sz w:val="28"/>
          <w:szCs w:val="28"/>
        </w:rPr>
        <w:t>生物信息数据挖掘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领域的</w:t>
      </w:r>
      <w:r w:rsidR="0092592B">
        <w:rPr>
          <w:rFonts w:ascii="仿宋" w:eastAsia="仿宋" w:hAnsi="仿宋" w:hint="eastAsia"/>
          <w:color w:val="000000" w:themeColor="text1"/>
          <w:sz w:val="28"/>
          <w:szCs w:val="28"/>
        </w:rPr>
        <w:t>应用前景分析，具体包括如下：</w:t>
      </w:r>
    </w:p>
    <w:p w:rsidR="0092592B" w:rsidRDefault="0092592B" w:rsidP="002C368D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（1）国内外专家、学者在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生物信息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领域的研究现状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和未来发展趋势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3A6A54" w:rsidRDefault="0092592B" w:rsidP="003A6A54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</w:t>
      </w:r>
      <w:r w:rsidR="003A6A54">
        <w:rPr>
          <w:rFonts w:ascii="仿宋" w:eastAsia="仿宋" w:hAnsi="仿宋" w:hint="eastAsia"/>
          <w:color w:val="000000" w:themeColor="text1"/>
          <w:sz w:val="28"/>
          <w:szCs w:val="28"/>
        </w:rPr>
        <w:t>本人自然基金项目的主要研究内容和主要创新点；</w:t>
      </w:r>
    </w:p>
    <w:p w:rsidR="00691D00" w:rsidRDefault="00481F96" w:rsidP="00691D00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对</w:t>
      </w:r>
      <w:r>
        <w:rPr>
          <w:rFonts w:ascii="仿宋" w:eastAsia="仿宋" w:hAnsi="仿宋"/>
          <w:color w:val="000000" w:themeColor="text1"/>
          <w:sz w:val="28"/>
          <w:szCs w:val="28"/>
        </w:rPr>
        <w:t>本人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科学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研究进展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与成果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从</w:t>
      </w:r>
      <w:r w:rsidRPr="009835C0">
        <w:rPr>
          <w:rFonts w:ascii="仿宋" w:eastAsia="仿宋" w:hAnsi="仿宋"/>
          <w:color w:val="000000" w:themeColor="text1"/>
          <w:sz w:val="28"/>
          <w:szCs w:val="28"/>
        </w:rPr>
        <w:t>五个方面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进行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了详尽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介绍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具体包括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：对大规模数据聚类可行性研究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；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多群体协同智能聚（簇）类中心研究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；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相似度度量方法研究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；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多群体协同智能进化策略研究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；</w:t>
      </w:r>
      <w:r w:rsidR="00691D00" w:rsidRPr="009835C0">
        <w:rPr>
          <w:rFonts w:ascii="仿宋" w:eastAsia="仿宋" w:hAnsi="仿宋"/>
          <w:color w:val="000000" w:themeColor="text1"/>
          <w:sz w:val="28"/>
          <w:szCs w:val="28"/>
        </w:rPr>
        <w:t>大数据环境下群体协同智能聚类模型建模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的研究。</w:t>
      </w:r>
    </w:p>
    <w:p w:rsidR="00691D00" w:rsidRPr="00691D00" w:rsidRDefault="00481F96" w:rsidP="00691D00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与专家和学者</w:t>
      </w:r>
      <w:r w:rsidR="00A65FB2" w:rsidRPr="009835C0">
        <w:rPr>
          <w:rFonts w:ascii="仿宋" w:eastAsia="仿宋" w:hAnsi="仿宋"/>
          <w:color w:val="000000" w:themeColor="text1"/>
          <w:sz w:val="28"/>
          <w:szCs w:val="28"/>
        </w:rPr>
        <w:t>深入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探讨和</w:t>
      </w:r>
      <w:r w:rsidR="00A65FB2" w:rsidRPr="009835C0">
        <w:rPr>
          <w:rFonts w:ascii="仿宋" w:eastAsia="仿宋" w:hAnsi="仿宋"/>
          <w:color w:val="000000" w:themeColor="text1"/>
          <w:sz w:val="28"/>
          <w:szCs w:val="28"/>
        </w:rPr>
        <w:t>分析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了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聚类方法（分层聚类、分割聚类、基于密度的聚类、基于栅格的聚类、字符属性联合聚类、高维数据聚类和神经网络聚类）的优势和不足</w:t>
      </w:r>
      <w:r w:rsidR="007579DC" w:rsidRPr="009835C0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分析和评价不同聚类方法在聚（簇）类中心、距离度量方法、聚类数目、相似度算子等方面的优势和特点，不同聚类方法在处理数据属性的种类、针对大规模数据的可扩展性、处理高维数据和不规则数据的性能、抗干扰性（</w:t>
      </w:r>
      <w:proofErr w:type="gramStart"/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去噪能力</w:t>
      </w:r>
      <w:proofErr w:type="gramEnd"/>
      <w:r w:rsidR="007579DC" w:rsidRPr="009835C0">
        <w:rPr>
          <w:rFonts w:ascii="仿宋" w:eastAsia="仿宋" w:hAnsi="仿宋"/>
          <w:color w:val="000000" w:themeColor="text1"/>
          <w:sz w:val="28"/>
          <w:szCs w:val="28"/>
        </w:rPr>
        <w:t>）和算法的时间复杂度</w:t>
      </w:r>
      <w:r w:rsidR="007579DC" w:rsidRPr="009835C0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A65FB2" w:rsidRPr="009835C0">
        <w:rPr>
          <w:rFonts w:ascii="仿宋" w:eastAsia="仿宋" w:hAnsi="仿宋" w:hint="eastAsia"/>
          <w:color w:val="000000" w:themeColor="text1"/>
          <w:sz w:val="28"/>
          <w:szCs w:val="28"/>
        </w:rPr>
        <w:t>进行研讨和讨论。</w:t>
      </w:r>
    </w:p>
    <w:p w:rsidR="00481F96" w:rsidRDefault="003A6A54" w:rsidP="00481F96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（3）悉尼科技大学生物信息数据挖掘领域的科研现状和取得的主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要科研成果；</w:t>
      </w:r>
    </w:p>
    <w:p w:rsidR="00EF41C0" w:rsidRDefault="00481F96" w:rsidP="00481F96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与悉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尼科技大学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（UTS）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生物信息学研究方向教师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研究和探讨了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该方向在</w:t>
      </w:r>
      <w:r w:rsidR="009835C0" w:rsidRPr="009835C0">
        <w:rPr>
          <w:rFonts w:ascii="仿宋" w:eastAsia="仿宋" w:hAnsi="仿宋" w:hint="eastAsia"/>
          <w:color w:val="000000" w:themeColor="text1"/>
          <w:sz w:val="28"/>
          <w:szCs w:val="28"/>
        </w:rPr>
        <w:t>核酸分析序列中表达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9835C0" w:rsidRPr="009835C0">
        <w:rPr>
          <w:rFonts w:ascii="仿宋" w:eastAsia="仿宋" w:hAnsi="仿宋" w:hint="eastAsia"/>
          <w:color w:val="000000" w:themeColor="text1"/>
          <w:sz w:val="28"/>
          <w:szCs w:val="28"/>
        </w:rPr>
        <w:t>蛋白质分析序列中表达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两个领域，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UTS在生物信息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科学研究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领域</w:t>
      </w:r>
      <w:r w:rsidR="009835C0">
        <w:rPr>
          <w:rFonts w:ascii="仿宋" w:eastAsia="仿宋" w:hAnsi="仿宋" w:hint="eastAsia"/>
          <w:color w:val="000000" w:themeColor="text1"/>
          <w:sz w:val="28"/>
          <w:szCs w:val="28"/>
        </w:rPr>
        <w:t>的主要创新成果； 同时还介绍了此两个领域科学研究采用的主要科学理论、算法和实验验证模拟等主要的理论和技术。</w:t>
      </w:r>
    </w:p>
    <w:p w:rsidR="00481F96" w:rsidRDefault="003A6A54" w:rsidP="00481F96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（4）智能系统（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群体智能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算法、高效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聚类算法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生物信息数据挖掘领域的应用前景分析。</w:t>
      </w:r>
    </w:p>
    <w:p w:rsidR="00691D00" w:rsidRDefault="00481F96" w:rsidP="00481F96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对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利用群体智能算法的优点构建</w:t>
      </w:r>
      <w:r w:rsidR="00691D00" w:rsidRPr="00691D00">
        <w:rPr>
          <w:rFonts w:ascii="仿宋" w:eastAsia="仿宋" w:hAnsi="仿宋" w:hint="eastAsia"/>
          <w:color w:val="000000" w:themeColor="text1"/>
          <w:sz w:val="28"/>
          <w:szCs w:val="28"/>
        </w:rPr>
        <w:t>群体协同进化策略。根据不同群体智能算法特点，在新算法中融合优势特征，从进化机制角度出发提出多群体协同进化策略，使之实现信息传递与知识共享，避免重复操作，降低计算复杂度和求解难度，提高运行效率。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构建</w:t>
      </w:r>
      <w:r w:rsidR="00691D00" w:rsidRPr="00691D00">
        <w:rPr>
          <w:rFonts w:ascii="仿宋" w:eastAsia="仿宋" w:hAnsi="仿宋" w:hint="eastAsia"/>
          <w:color w:val="000000" w:themeColor="text1"/>
          <w:sz w:val="28"/>
          <w:szCs w:val="28"/>
        </w:rPr>
        <w:t>群体协同进化策略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并使之</w:t>
      </w:r>
      <w:r w:rsidR="00691D00" w:rsidRPr="00691D00">
        <w:rPr>
          <w:rFonts w:ascii="仿宋" w:eastAsia="仿宋" w:hAnsi="仿宋" w:hint="eastAsia"/>
          <w:color w:val="000000" w:themeColor="text1"/>
          <w:sz w:val="28"/>
          <w:szCs w:val="28"/>
        </w:rPr>
        <w:t>有效集成，最终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实现</w:t>
      </w:r>
      <w:r w:rsidR="00691D00" w:rsidRPr="00691D00">
        <w:rPr>
          <w:rFonts w:ascii="仿宋" w:eastAsia="仿宋" w:hAnsi="仿宋" w:hint="eastAsia"/>
          <w:color w:val="000000" w:themeColor="text1"/>
          <w:sz w:val="28"/>
          <w:szCs w:val="28"/>
        </w:rPr>
        <w:t>具有简单性、易实现性、分布性、问题定义连续性，群体之间共同协助和信息交换的群体协同智能新算法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EF41C0">
        <w:rPr>
          <w:rFonts w:ascii="仿宋" w:eastAsia="仿宋" w:hAnsi="仿宋" w:hint="eastAsia"/>
          <w:color w:val="000000" w:themeColor="text1"/>
          <w:sz w:val="28"/>
          <w:szCs w:val="28"/>
        </w:rPr>
        <w:t>将其应用并创新于高效聚类算法，实现大规模数据聚类有效提升了聚类算法的高效性和精准性。</w:t>
      </w:r>
    </w:p>
    <w:p w:rsidR="00691D00" w:rsidRDefault="009B7EA8" w:rsidP="009B7EA8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对</w:t>
      </w:r>
      <w:r w:rsidR="00691D00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Pr="009B7EA8">
        <w:rPr>
          <w:rFonts w:ascii="仿宋" w:eastAsia="仿宋" w:hAnsi="仿宋" w:hint="eastAsia"/>
          <w:color w:val="000000" w:themeColor="text1"/>
          <w:sz w:val="28"/>
          <w:szCs w:val="28"/>
        </w:rPr>
        <w:t>基因组信息，蛋白质空间结构模拟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研究过程中，</w:t>
      </w:r>
      <w:r w:rsidRPr="009B7EA8">
        <w:rPr>
          <w:rFonts w:ascii="仿宋" w:eastAsia="仿宋" w:hAnsi="仿宋" w:hint="eastAsia"/>
          <w:color w:val="000000" w:themeColor="text1"/>
          <w:sz w:val="28"/>
          <w:szCs w:val="28"/>
        </w:rPr>
        <w:t>巨大的计算量、复杂的噪声模式、海量的时变数据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使用</w:t>
      </w:r>
      <w:r w:rsidRPr="009B7EA8">
        <w:rPr>
          <w:rFonts w:ascii="仿宋" w:eastAsia="仿宋" w:hAnsi="仿宋" w:hint="eastAsia"/>
          <w:color w:val="000000" w:themeColor="text1"/>
          <w:sz w:val="28"/>
          <w:szCs w:val="28"/>
        </w:rPr>
        <w:t>传统的统计分析带来了巨大的困难， 需要更加灵活的数据分析技术。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对群智能、聚类</w:t>
      </w:r>
      <w:r w:rsidRPr="009B7EA8">
        <w:rPr>
          <w:rFonts w:ascii="仿宋" w:eastAsia="仿宋" w:hAnsi="仿宋" w:hint="eastAsia"/>
          <w:color w:val="000000" w:themeColor="text1"/>
          <w:sz w:val="28"/>
          <w:szCs w:val="28"/>
        </w:rPr>
        <w:t>算法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Pr="009B7EA8">
        <w:rPr>
          <w:rFonts w:ascii="仿宋" w:eastAsia="仿宋" w:hAnsi="仿宋" w:hint="eastAsia"/>
          <w:color w:val="000000" w:themeColor="text1"/>
          <w:sz w:val="28"/>
          <w:szCs w:val="28"/>
        </w:rPr>
        <w:t>各类数据的分析和解释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的有效应用的可行性进行了深入研究和探讨；并取得了一致的认可，期望以此作为今后共同科研合作的基础之一。</w:t>
      </w:r>
    </w:p>
    <w:p w:rsidR="008D54CE" w:rsidRPr="002C368D" w:rsidRDefault="00DA60AF" w:rsidP="002C368D">
      <w:pPr>
        <w:spacing w:line="500" w:lineRule="exact"/>
        <w:ind w:firstLine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8F4A2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594CB5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与上述专家、学者交流与探讨</w:t>
      </w:r>
      <w:r w:rsidR="008F4A2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群体智能算法、</w:t>
      </w:r>
      <w:r w:rsidR="00594CB5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高效</w:t>
      </w:r>
      <w:r w:rsidR="008F4A20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聚类算法在金融大数据挖掘中的应用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2E387D" w:rsidRPr="003D3B5F" w:rsidRDefault="00B926F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群体协同智能算法</w:t>
      </w:r>
      <w:r w:rsidR="00F910EB" w:rsidRPr="003D3B5F">
        <w:rPr>
          <w:rFonts w:ascii="仿宋" w:eastAsia="仿宋" w:hAnsi="仿宋"/>
          <w:color w:val="000000" w:themeColor="text1"/>
          <w:sz w:val="28"/>
          <w:szCs w:val="28"/>
        </w:rPr>
        <w:t>具有分布性、灵活性、智能性、开放性和多变性等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诸多优良特性</w:t>
      </w:r>
      <w:r w:rsidR="00F910EB" w:rsidRPr="003D3B5F">
        <w:rPr>
          <w:rFonts w:ascii="仿宋" w:eastAsia="仿宋" w:hAnsi="仿宋"/>
          <w:color w:val="000000" w:themeColor="text1"/>
          <w:sz w:val="28"/>
          <w:szCs w:val="28"/>
        </w:rPr>
        <w:t>。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利用群体智能的协作性、分布性、适应性和鲁棒性等优势</w:t>
      </w:r>
      <w:r w:rsidR="00DA60AF">
        <w:rPr>
          <w:rFonts w:ascii="仿宋" w:eastAsia="仿宋" w:hAnsi="仿宋" w:hint="eastAsia"/>
          <w:color w:val="000000" w:themeColor="text1"/>
          <w:sz w:val="28"/>
          <w:szCs w:val="28"/>
        </w:rPr>
        <w:t>数据挖掘与分析具有诸多优势</w:t>
      </w:r>
      <w:r w:rsidR="002E387D" w:rsidRPr="003D3B5F">
        <w:rPr>
          <w:rFonts w:ascii="仿宋" w:eastAsia="仿宋" w:hAnsi="仿宋"/>
          <w:color w:val="000000" w:themeColor="text1"/>
          <w:sz w:val="28"/>
          <w:szCs w:val="28"/>
        </w:rPr>
        <w:t>。聚类作为数据挖掘领域中的核心技术之一，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在数据间相似、相近关系挖掘具有重要意义</w:t>
      </w:r>
      <w:r w:rsidR="002E387D" w:rsidRPr="003D3B5F">
        <w:rPr>
          <w:rFonts w:ascii="仿宋" w:eastAsia="仿宋" w:hAnsi="仿宋"/>
          <w:color w:val="000000" w:themeColor="text1"/>
          <w:sz w:val="28"/>
          <w:szCs w:val="28"/>
        </w:rPr>
        <w:t>。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将新型多群体协同智能算法与聚类方法相融合，使数据间的内在特征通过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lastRenderedPageBreak/>
        <w:t>“概率分布、导向趋势” 的方式聚类，实现对具有相同或相似属性的数据进行深度挖掘，获取有价值知识。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将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上述科研成果，在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金融大数据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体系下进行合理数据预处理，在实现方法和满足金融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数据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要求的前提下，进行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挖掘中的获取有价值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金融大数据知识，</w:t>
      </w:r>
      <w:r w:rsidR="002E387D" w:rsidRPr="003D3B5F">
        <w:rPr>
          <w:rFonts w:ascii="仿宋" w:eastAsia="仿宋" w:hAnsi="仿宋"/>
          <w:color w:val="000000" w:themeColor="text1"/>
          <w:sz w:val="28"/>
          <w:szCs w:val="28"/>
        </w:rPr>
        <w:t>实现在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大数据时代</w:t>
      </w:r>
      <w:r w:rsidR="002E387D" w:rsidRPr="003D3B5F">
        <w:rPr>
          <w:rFonts w:ascii="仿宋" w:eastAsia="仿宋" w:hAnsi="仿宋"/>
          <w:color w:val="000000" w:themeColor="text1"/>
          <w:sz w:val="28"/>
          <w:szCs w:val="28"/>
        </w:rPr>
        <w:t>金融大数据</w:t>
      </w:r>
      <w:r w:rsidR="0093639C" w:rsidRPr="003D3B5F">
        <w:rPr>
          <w:rFonts w:ascii="仿宋" w:eastAsia="仿宋" w:hAnsi="仿宋"/>
          <w:color w:val="000000" w:themeColor="text1"/>
          <w:sz w:val="28"/>
          <w:szCs w:val="28"/>
        </w:rPr>
        <w:t>有效、高效数据挖掘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。</w:t>
      </w:r>
      <w:r w:rsidR="002E387D" w:rsidRPr="003D3B5F">
        <w:rPr>
          <w:rFonts w:ascii="仿宋" w:eastAsia="仿宋" w:hAnsi="仿宋"/>
          <w:color w:val="000000" w:themeColor="text1"/>
          <w:sz w:val="28"/>
          <w:szCs w:val="28"/>
        </w:rPr>
        <w:t>同时也就具体相关技术在</w:t>
      </w:r>
      <w:r w:rsidR="002E387D" w:rsidRPr="003D3B5F">
        <w:rPr>
          <w:rFonts w:ascii="仿宋" w:eastAsia="仿宋" w:hAnsi="仿宋" w:hint="eastAsia"/>
          <w:color w:val="000000" w:themeColor="text1"/>
          <w:sz w:val="28"/>
          <w:szCs w:val="28"/>
        </w:rPr>
        <w:t>构建基于新兴聚类分析的新模型，新方法，实现动态、实时、高效分析处理金融大数据。在为金融信贷、个人诚信、风险投资、融资管理、股市预测等方面，怎样构建合理、有效、精准、可行的解决方案进行了深入研究。</w:t>
      </w:r>
    </w:p>
    <w:p w:rsidR="003D3B5F" w:rsidRDefault="0093639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D3B5F">
        <w:rPr>
          <w:rFonts w:ascii="仿宋" w:eastAsia="仿宋" w:hAnsi="仿宋" w:hint="eastAsia"/>
          <w:color w:val="000000" w:themeColor="text1"/>
          <w:sz w:val="28"/>
          <w:szCs w:val="28"/>
        </w:rPr>
        <w:t>具体技术包括如下：</w:t>
      </w:r>
    </w:p>
    <w:p w:rsidR="00BC7334" w:rsidRPr="003D3B5F" w:rsidRDefault="00BC7334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（1）国内与澳洲金融领域数据间的差异分析；</w:t>
      </w:r>
    </w:p>
    <w:p w:rsidR="003D3B5F" w:rsidRPr="003D3B5F" w:rsidRDefault="0093639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color w:val="000000" w:themeColor="text1"/>
          <w:sz w:val="28"/>
          <w:szCs w:val="28"/>
        </w:rPr>
      </w:pPr>
      <w:r w:rsidRPr="003D3B5F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="00BC7334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基于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金融</w:t>
      </w:r>
      <w:r w:rsidR="003D3B5F" w:rsidRPr="003D3B5F">
        <w:rPr>
          <w:rFonts w:ascii="仿宋" w:eastAsia="仿宋" w:hAnsi="仿宋"/>
          <w:color w:val="000000" w:themeColor="text1"/>
          <w:sz w:val="28"/>
          <w:szCs w:val="28"/>
        </w:rPr>
        <w:t>领域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大数据</w:t>
      </w:r>
      <w:r w:rsidR="003D3B5F" w:rsidRPr="003D3B5F">
        <w:rPr>
          <w:rFonts w:ascii="仿宋" w:eastAsia="仿宋" w:hAnsi="仿宋"/>
          <w:color w:val="000000" w:themeColor="text1"/>
          <w:sz w:val="28"/>
          <w:szCs w:val="28"/>
        </w:rPr>
        <w:t>环境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下</w:t>
      </w:r>
      <w:r w:rsidR="009B7EA8">
        <w:rPr>
          <w:rFonts w:ascii="仿宋" w:eastAsia="仿宋" w:hAnsi="仿宋"/>
          <w:color w:val="000000" w:themeColor="text1"/>
          <w:sz w:val="28"/>
          <w:szCs w:val="28"/>
        </w:rPr>
        <w:t>，数据采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集、</w:t>
      </w:r>
      <w:r w:rsidR="003D3B5F" w:rsidRPr="003D3B5F">
        <w:rPr>
          <w:rFonts w:ascii="仿宋" w:eastAsia="仿宋" w:hAnsi="仿宋"/>
          <w:color w:val="000000" w:themeColor="text1"/>
          <w:sz w:val="28"/>
          <w:szCs w:val="28"/>
        </w:rPr>
        <w:t>去噪、规范化、数据归约、数据的集成与变换规则的构建；</w:t>
      </w:r>
    </w:p>
    <w:p w:rsidR="003D3B5F" w:rsidRPr="003D3B5F" w:rsidRDefault="0093639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D3B5F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="00BC7334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）金融大数据下的多群体协同智能聚类中心的构建</w:t>
      </w:r>
      <w:r w:rsidR="003D3B5F" w:rsidRPr="003D3B5F">
        <w:rPr>
          <w:rFonts w:ascii="仿宋" w:eastAsia="仿宋" w:hAnsi="仿宋"/>
          <w:color w:val="000000" w:themeColor="text1"/>
          <w:sz w:val="28"/>
          <w:szCs w:val="28"/>
        </w:rPr>
        <w:t>；</w:t>
      </w:r>
    </w:p>
    <w:p w:rsidR="003D3B5F" w:rsidRDefault="0093639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D3B5F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="00BC733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）适应金融相关领域的相似度度量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策略</w:t>
      </w:r>
      <w:r w:rsidR="009B7EA8">
        <w:rPr>
          <w:rFonts w:ascii="仿宋" w:eastAsia="仿宋" w:hAnsi="仿宋"/>
          <w:color w:val="000000" w:themeColor="text1"/>
          <w:sz w:val="28"/>
          <w:szCs w:val="28"/>
        </w:rPr>
        <w:t>研究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金额</w:t>
      </w:r>
      <w:r w:rsidRPr="003D3B5F">
        <w:rPr>
          <w:rFonts w:ascii="仿宋" w:eastAsia="仿宋" w:hAnsi="仿宋"/>
          <w:color w:val="000000" w:themeColor="text1"/>
          <w:sz w:val="28"/>
          <w:szCs w:val="28"/>
        </w:rPr>
        <w:t>相似度度量方法的建模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研究</w:t>
      </w:r>
      <w:r w:rsidR="003D3B5F" w:rsidRPr="003D3B5F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8F4A20" w:rsidRPr="002C368D" w:rsidRDefault="00B926FC" w:rsidP="003D3B5F">
      <w:pPr>
        <w:widowControl/>
        <w:adjustRightInd w:val="0"/>
        <w:snapToGrid w:val="0"/>
        <w:spacing w:afterLines="50" w:after="156"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此外，与上述专家、学者还针对包括机器学习、智能信息处理、自然语言理解、知识图谱、分布式计算、生物信息计算、图像识别与理解等领域进行了最新科研成果的探讨与研究。特别是在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展望了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近几年的深度学习、跨界融合、人机协同、</w:t>
      </w:r>
      <w:proofErr w:type="gramStart"/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群智开放</w:t>
      </w:r>
      <w:proofErr w:type="gramEnd"/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、自主操控等科学领域的新动向与发展方向。</w:t>
      </w:r>
    </w:p>
    <w:p w:rsidR="008F4A20" w:rsidRPr="003A6A54" w:rsidRDefault="00D37E71" w:rsidP="003A6A54">
      <w:pPr>
        <w:spacing w:line="500" w:lineRule="exact"/>
        <w:ind w:firstLine="420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在</w:t>
      </w:r>
      <w:r w:rsidR="009B7EA8">
        <w:rPr>
          <w:rFonts w:ascii="仿宋" w:eastAsia="仿宋" w:hAnsi="仿宋" w:hint="eastAsia"/>
          <w:color w:val="000000" w:themeColor="text1"/>
          <w:sz w:val="28"/>
          <w:szCs w:val="28"/>
        </w:rPr>
        <w:t>院系间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教师科研合作和硕士研究联合培养</w:t>
      </w:r>
      <w:r w:rsidR="00B926FC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方面，与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悉尼科技大学人工智能</w:t>
      </w:r>
      <w:r w:rsidR="002C368D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中心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就教师</w:t>
      </w:r>
      <w:proofErr w:type="gramStart"/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间学术</w:t>
      </w:r>
      <w:proofErr w:type="gramEnd"/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交流、科研合作、建立人工智能联合研究中心、硕士研究生</w:t>
      </w:r>
      <w:r w:rsidR="002C368D"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教师间的联合培养</w:t>
      </w:r>
      <w:r w:rsidRPr="002C368D">
        <w:rPr>
          <w:rFonts w:ascii="仿宋" w:eastAsia="仿宋" w:hAnsi="仿宋" w:hint="eastAsia"/>
          <w:color w:val="000000" w:themeColor="text1"/>
          <w:sz w:val="28"/>
          <w:szCs w:val="28"/>
        </w:rPr>
        <w:t>等问题进行可行性交流和探讨。</w:t>
      </w:r>
    </w:p>
    <w:sectPr w:rsidR="008F4A20" w:rsidRPr="003A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88" w:rsidRDefault="006B1888" w:rsidP="003B4C2E">
      <w:r>
        <w:separator/>
      </w:r>
    </w:p>
  </w:endnote>
  <w:endnote w:type="continuationSeparator" w:id="0">
    <w:p w:rsidR="006B1888" w:rsidRDefault="006B1888" w:rsidP="003B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88" w:rsidRDefault="006B1888" w:rsidP="003B4C2E">
      <w:r>
        <w:separator/>
      </w:r>
    </w:p>
  </w:footnote>
  <w:footnote w:type="continuationSeparator" w:id="0">
    <w:p w:rsidR="006B1888" w:rsidRDefault="006B1888" w:rsidP="003B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2A"/>
    <w:rsid w:val="002679D8"/>
    <w:rsid w:val="002C368D"/>
    <w:rsid w:val="002E387D"/>
    <w:rsid w:val="003A6A54"/>
    <w:rsid w:val="003B4C2E"/>
    <w:rsid w:val="003D3B5F"/>
    <w:rsid w:val="00481F96"/>
    <w:rsid w:val="004A1130"/>
    <w:rsid w:val="005618CB"/>
    <w:rsid w:val="00594CB5"/>
    <w:rsid w:val="00602DB7"/>
    <w:rsid w:val="00691D00"/>
    <w:rsid w:val="006B1888"/>
    <w:rsid w:val="007579DC"/>
    <w:rsid w:val="00761571"/>
    <w:rsid w:val="008D54CE"/>
    <w:rsid w:val="008F4A20"/>
    <w:rsid w:val="0092592B"/>
    <w:rsid w:val="0093639C"/>
    <w:rsid w:val="009835C0"/>
    <w:rsid w:val="009B7A10"/>
    <w:rsid w:val="009B7EA8"/>
    <w:rsid w:val="009E304F"/>
    <w:rsid w:val="00A05C18"/>
    <w:rsid w:val="00A65FB2"/>
    <w:rsid w:val="00A75872"/>
    <w:rsid w:val="00B926FC"/>
    <w:rsid w:val="00BC7334"/>
    <w:rsid w:val="00BD26F9"/>
    <w:rsid w:val="00C21C9F"/>
    <w:rsid w:val="00CE137B"/>
    <w:rsid w:val="00D37E71"/>
    <w:rsid w:val="00DA60AF"/>
    <w:rsid w:val="00EF41C0"/>
    <w:rsid w:val="00F01E2A"/>
    <w:rsid w:val="00F70598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C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C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C2E"/>
  </w:style>
  <w:style w:type="character" w:customStyle="1" w:styleId="fontstyle01">
    <w:name w:val="fontstyle01"/>
    <w:basedOn w:val="a0"/>
    <w:rsid w:val="00F910EB"/>
    <w:rPr>
      <w:rFonts w:ascii="幼圆" w:eastAsia="幼圆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387D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259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C2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B4C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B4C2E"/>
  </w:style>
  <w:style w:type="character" w:customStyle="1" w:styleId="fontstyle01">
    <w:name w:val="fontstyle01"/>
    <w:basedOn w:val="a0"/>
    <w:rsid w:val="00F910EB"/>
    <w:rPr>
      <w:rFonts w:ascii="幼圆" w:eastAsia="幼圆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387D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259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4</cp:revision>
  <dcterms:created xsi:type="dcterms:W3CDTF">2019-03-07T02:22:00Z</dcterms:created>
  <dcterms:modified xsi:type="dcterms:W3CDTF">2019-03-07T02:29:00Z</dcterms:modified>
</cp:coreProperties>
</file>